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9384" w14:textId="77777777" w:rsidR="00B16D1E" w:rsidRDefault="00B16D1E"/>
    <w:p w14:paraId="69F1203E" w14:textId="77777777" w:rsidR="003E7F06" w:rsidRPr="00B53423" w:rsidRDefault="003E7F06" w:rsidP="003E7F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управление по образовАНИю, СПОРТу И тУРИЗМу</w:t>
      </w:r>
    </w:p>
    <w:p w14:paraId="626EDCF0" w14:textId="77777777" w:rsidR="003E7F06" w:rsidRPr="00B53423" w:rsidRDefault="003E7F06" w:rsidP="003E7F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СОЛИГОРСКОГО РАЙОННОГО ИСПОЛНИТЕЛЬНОГО КОМИТЕТА</w:t>
      </w:r>
    </w:p>
    <w:p w14:paraId="521ECB0A" w14:textId="77777777" w:rsidR="003E7F06" w:rsidRPr="00B53423" w:rsidRDefault="003E7F06" w:rsidP="003E7F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        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дополнительного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ОБРАЗОВАНИЯ</w:t>
      </w:r>
    </w:p>
    <w:p w14:paraId="02600F09" w14:textId="77777777" w:rsidR="00521AF1" w:rsidRPr="003E7F06" w:rsidRDefault="003E7F06" w:rsidP="003E7F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ЦЕНТР ТВОРЧЕСТВА ДЕТЕЙ И МОЛОДЕЖИ СОЛИГОРСКОГО РАЙОНА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»</w:t>
      </w:r>
    </w:p>
    <w:p w14:paraId="3A2D7BED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7FAA7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5487"/>
        <w:gridCol w:w="4392"/>
      </w:tblGrid>
      <w:tr w:rsidR="00521AF1" w:rsidRPr="007E196E" w14:paraId="05BB39CC" w14:textId="77777777" w:rsidTr="00030120">
        <w:trPr>
          <w:trHeight w:val="1798"/>
        </w:trPr>
        <w:tc>
          <w:tcPr>
            <w:tcW w:w="5487" w:type="dxa"/>
          </w:tcPr>
          <w:p w14:paraId="2D57DB6B" w14:textId="77777777" w:rsidR="00521AF1" w:rsidRPr="0099229D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14:paraId="1E89705D" w14:textId="77777777" w:rsidR="00521AF1" w:rsidRPr="0099229D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19A8671F" w14:textId="77777777" w:rsidR="00521AF1" w:rsidRPr="0099229D" w:rsidRDefault="00521AF1" w:rsidP="00030120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 учреждения дополнительного образования  «Центр творчества детей и молодежи Солигорского района»</w:t>
            </w:r>
          </w:p>
          <w:p w14:paraId="6C88C0BD" w14:textId="77777777" w:rsidR="003E7F06" w:rsidRPr="0099229D" w:rsidRDefault="00FD3B3F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922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подпись         </w:t>
            </w:r>
            <w:r w:rsidR="003E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</w:t>
            </w:r>
            <w:r w:rsidR="00C7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Колтун </w:t>
            </w:r>
          </w:p>
          <w:p w14:paraId="55570081" w14:textId="09D94529" w:rsidR="00521AF1" w:rsidRPr="0099229D" w:rsidRDefault="00521AF1" w:rsidP="00D54252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54252"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</w:t>
            </w:r>
            <w:proofErr w:type="gramEnd"/>
            <w:r w:rsidR="00D54252"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4252"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A4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 w:rsidRPr="009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521AF1" w:rsidRPr="007E196E" w14:paraId="05CC2334" w14:textId="77777777" w:rsidTr="00030120">
        <w:trPr>
          <w:trHeight w:val="1798"/>
        </w:trPr>
        <w:tc>
          <w:tcPr>
            <w:tcW w:w="5487" w:type="dxa"/>
          </w:tcPr>
          <w:p w14:paraId="7AA4EDEB" w14:textId="77777777" w:rsidR="00521AF1" w:rsidRPr="007E196E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392" w:type="dxa"/>
          </w:tcPr>
          <w:p w14:paraId="24485406" w14:textId="77777777" w:rsidR="00521AF1" w:rsidRPr="007E196E" w:rsidRDefault="00521AF1" w:rsidP="00030120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036F3E23" w14:textId="77777777" w:rsidR="00521AF1" w:rsidRPr="0099229D" w:rsidRDefault="00FD3B3F" w:rsidP="0099229D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14:paraId="5DAF79B0" w14:textId="77777777" w:rsidR="00521AF1" w:rsidRPr="0099229D" w:rsidRDefault="0099229D" w:rsidP="0099229D">
      <w:pPr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 для учащегося из числа лиц  с особенностями психофизического развития</w:t>
      </w:r>
    </w:p>
    <w:p w14:paraId="2FDC3EE3" w14:textId="77777777" w:rsidR="00521AF1" w:rsidRPr="0099229D" w:rsidRDefault="00521AF1" w:rsidP="0099229D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="00FD3B3F"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Вырезанка</w:t>
      </w:r>
      <w:r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14:paraId="2F655E29" w14:textId="77777777" w:rsidR="00521AF1" w:rsidRPr="0099229D" w:rsidRDefault="0099229D" w:rsidP="0099229D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</w:t>
      </w:r>
      <w:r w:rsidR="00521AF1" w:rsidRPr="0099229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50116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область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5EDA209C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1F914" w14:textId="77777777" w:rsidR="00521AF1" w:rsidRPr="0099229D" w:rsidRDefault="00521AF1" w:rsidP="00521AF1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Кольке Татьяна Николаевна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дополнительного образования</w:t>
      </w:r>
    </w:p>
    <w:p w14:paraId="3F5D707F" w14:textId="77777777" w:rsidR="00521AF1" w:rsidRPr="0099229D" w:rsidRDefault="00521AF1" w:rsidP="00521AF1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19844" w14:textId="77777777" w:rsidR="00FD3B3F" w:rsidRPr="0099229D" w:rsidRDefault="0050116F" w:rsidP="00FD3B3F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чащийся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229D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Политов Захар </w:t>
      </w:r>
    </w:p>
    <w:p w14:paraId="7E2B6AA0" w14:textId="77777777" w:rsidR="00521AF1" w:rsidRPr="0099229D" w:rsidRDefault="00521AF1" w:rsidP="00521AF1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E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ся: 12</w:t>
      </w:r>
      <w:r w:rsidR="00FD3B3F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14:paraId="62A67B20" w14:textId="77777777" w:rsidR="00521AF1" w:rsidRPr="0099229D" w:rsidRDefault="00521AF1" w:rsidP="00521AF1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1 год </w:t>
      </w:r>
    </w:p>
    <w:p w14:paraId="27CE7655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E7073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РЕКОМЕНДОВАНО</w:t>
      </w:r>
    </w:p>
    <w:p w14:paraId="774CAFE2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72A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заседанием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</w:t>
      </w:r>
    </w:p>
    <w:p w14:paraId="54047593" w14:textId="77777777" w:rsidR="00521AF1" w:rsidRPr="0099229D" w:rsidRDefault="0099229D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25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52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7F0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1AF1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A1F67A3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C772A" w:rsidRPr="009922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1D7ACE3" w14:textId="77777777" w:rsidR="00521AF1" w:rsidRPr="0099229D" w:rsidRDefault="00521AF1" w:rsidP="00521AF1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03DAF" w14:textId="77777777" w:rsidR="00521AF1" w:rsidRPr="0099229D" w:rsidRDefault="00521AF1" w:rsidP="00521AF1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B256A" w14:textId="77777777" w:rsidR="00521AF1" w:rsidRPr="0099229D" w:rsidRDefault="00521AF1" w:rsidP="00521AF1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707E2" w14:textId="77777777" w:rsidR="00521AF1" w:rsidRPr="0099229D" w:rsidRDefault="00521AF1" w:rsidP="00521AF1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641AA" w14:textId="77777777" w:rsidR="00521AF1" w:rsidRPr="0099229D" w:rsidRDefault="00521AF1" w:rsidP="00521AF1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D00F5" w14:textId="3B93F7C1" w:rsidR="003E7F06" w:rsidRPr="00A42A08" w:rsidRDefault="003E7F06" w:rsidP="00A42A08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Солигорск  </w:t>
      </w:r>
    </w:p>
    <w:p w14:paraId="0A5A7EDD" w14:textId="77777777" w:rsidR="003E7F06" w:rsidRDefault="003E7F06" w:rsidP="003E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19F2E" w14:textId="77777777" w:rsidR="00176874" w:rsidRPr="00176874" w:rsidRDefault="00176874" w:rsidP="0017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 </w:t>
      </w:r>
    </w:p>
    <w:p w14:paraId="3B0478B6" w14:textId="77777777" w:rsidR="00176874" w:rsidRPr="00176874" w:rsidRDefault="00176874" w:rsidP="001768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979F28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программа «Вырезанка» предназначена для занятий с  </w:t>
      </w:r>
    </w:p>
    <w:p w14:paraId="14C18E7C" w14:textId="77777777" w:rsidR="00176874" w:rsidRPr="00176874" w:rsidRDefault="00176874" w:rsidP="0017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с ограниченными возможностями здоровья Политовым Захаром. По медицинским показаниям учащемуся предусмотрено обучение на дому (приобретенная патология опорно-двигательного а</w:t>
      </w:r>
      <w:r w:rsidR="003E7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ппарата). Возраст учащегося – 12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разработана с целью оптимизации жизненного пространства учащегося с ограниченными возможностями здоровья, проявляющего интерес к декоративно-прикладному творчеству. </w:t>
      </w:r>
    </w:p>
    <w:p w14:paraId="6083F36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– это индивидуальная психологическая особенность ребёнка, которая не зависит от умственных способностей и физических ограничений. Творчество проявляется в детской фантазии, воображении, особом видении мира, своей точке зрения на окружающую действительность.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принцип, лежащий в основе программы «Вырезанка» − единство эстетического воспитания и формирования навыков творческой деятельности учащегося. Творчество рождает новое отношение ребенка к жизни, связанное с готовностью к изменению, развитию, принятию жизни во всей полноте. Участвуя в творческой деятельности, учащийся может пройти путь от интереса, через приобретение конкретных  навыков, к профессиональному самоопределению, что важно для успешной социализации учащегося. 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«Вырезанка» так же направлена на решение проблемы социальной адаптации учащегося. В процессе обучения происходит социальная реабилитация учащегося, проявляющаяся в том, что он может участвовать во всевозможных выставках: в Центре творчества детей и молодежи, в музее, в районной библиотеке. Лучшие работы принимают участие в республиканском конкурсе детского творчества «Олимпийский огонь зажигает сердца».  Все это помогает сформировать у учащегося чувство социальной значимости и уверенности в собственных силах.</w:t>
      </w:r>
    </w:p>
    <w:p w14:paraId="411E8845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декоративно-прикладную направленность и включает в себя следующие разделы: вырезанка, аппликация, бумажная пластика, оригами, торцевание, сувениры. Освоение данных технологий позволит расширить кругозор учащегося, будут способствовать развитию мелкой моторики рук, зрительной памяти,   формированию эстетического отношения  и художественно – творческих способностей. Программа предусматривает развитие у учащегося художественно-конструкторских способностей,               нестандартного мышления, творческой индивидуальности.</w:t>
      </w:r>
    </w:p>
    <w:p w14:paraId="4B5E9994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содержания индивидуальной программы «Вырезанка» обусловлена необходимостью решения проблемы социально-педагогической  реабилитации учащегося с ограниченными возможностями здоровья и направлена на создание благоприятных условий для  его творческой деятельности и самореализации. </w:t>
      </w:r>
    </w:p>
    <w:p w14:paraId="0736ACCB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разработке индивидуальной  программы для  учащегося из числа лиц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«Вырезанка» были </w:t>
      </w: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учтены    возрастные и индивидуальные особенности учащегося, рекомендации  </w:t>
      </w: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специалистов  (психолого-медико-педагогическая комиссия), желание учащегося заниматься декоративно-прикладным творчеством, запрос родителей. </w:t>
      </w:r>
    </w:p>
    <w:p w14:paraId="578F9C0C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Сопровождает образовательный процесс при реализации индивидуальной программы дополнительного образования детей и молодежи «Вырезанка» для учащегося из числа лиц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 педагог</w:t>
      </w:r>
      <w:r w:rsidR="00C71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образование педагога-психолога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6249F5" w14:textId="77777777"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диагностика (составлена </w:t>
      </w:r>
      <w:r w:rsidRPr="00176874">
        <w:rPr>
          <w:rFonts w:ascii="Times New Roman" w:eastAsia="Calibri" w:hAnsi="Times New Roman" w:cs="Times New Roman"/>
          <w:sz w:val="28"/>
          <w:szCs w:val="28"/>
        </w:rPr>
        <w:t>психологическая характеристика учащегося, диагностика мотивации учащегося  к занятиям декоративно-прикладным творчеством, познавательных особенностей и уровня умственного развития, творческих способностей);</w:t>
      </w:r>
    </w:p>
    <w:p w14:paraId="44BC0E6D" w14:textId="77777777" w:rsidR="00176874" w:rsidRPr="00D67243" w:rsidRDefault="00176874" w:rsidP="00E962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консультирование участников образовательного процесса (педагога и родителей</w:t>
      </w:r>
      <w:r w:rsidR="00E9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96214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тест для родителей «Творческий потенциал вашего ребенка»</w:t>
      </w:r>
      <w:r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14:paraId="7D823DF1" w14:textId="77777777" w:rsidR="00176874" w:rsidRPr="00D67243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 психоэмоционального  состояния  учащегося, </w:t>
      </w:r>
    </w:p>
    <w:p w14:paraId="088F384C" w14:textId="77777777" w:rsidR="00176874" w:rsidRPr="00D67243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 методов</w:t>
      </w:r>
      <w:proofErr w:type="gramEnd"/>
      <w:r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эффективного общения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(мастер-класс для родителей </w:t>
      </w:r>
      <w:r w:rsidR="00C00E14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изготовлению открытки 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−</w:t>
      </w:r>
      <w:r w:rsidR="00283B8F" w:rsidRPr="00D67243">
        <w:t xml:space="preserve"> 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взаимодействия учащегося со взрослыми, когда он выступает в качестве обучающего</w:t>
      </w:r>
      <w:r w:rsidR="00BA56FC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, трансляция имеющегося у учащегося опыта изготовления открытки родителям</w:t>
      </w:r>
      <w:r w:rsidR="00283B8F" w:rsidRPr="00D6724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796F64E4" w14:textId="77777777" w:rsidR="000D12BC" w:rsidRPr="00176874" w:rsidRDefault="000D12BC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познавательных особенностей учащегося используется несколько методик: «Опосредованное запоминание (по А.Н. Леонтьеву)», «Выдели существенные признаки», «Исключение лишнего (словесная методика)» и «Методику определения уровня умственного развития детей младшего школьного возраста (4 субтеста)». Также изучаются и творческие способности учащегося с помощью теста на креативность П.Торренса.</w:t>
      </w:r>
      <w:r w:rsidR="00F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7E824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на смене видов деятельности в течение учебного года (вырезанка, аппликация, модульное оригами, работа с природным материалом), чередование видов позволяет избежать потери интереса к данной деятельности, сохраняя эффект новизны и в то же время даёт возможность систематически работать над овладением материалами и техниками, постоянно переходить от простого к сложному.</w:t>
      </w:r>
    </w:p>
    <w:p w14:paraId="2D57C22B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Цель реализации программы − создание условий для успешной социализации учащегося с ограниченными возможностями здоровья, развития его природных творческих способностей.</w:t>
      </w:r>
    </w:p>
    <w:p w14:paraId="1AC0BB33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14:paraId="6EDA434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обучающие:</w:t>
      </w:r>
    </w:p>
    <w:p w14:paraId="4653098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познакомить с народным творчеством Беларуси;</w:t>
      </w:r>
    </w:p>
    <w:p w14:paraId="7AA05B1F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помочь учащемуся проявить индивидуальные способности к творчеству;</w:t>
      </w:r>
    </w:p>
    <w:p w14:paraId="74D4BC7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научить работать с различными инструментами и материалами;</w:t>
      </w:r>
    </w:p>
    <w:p w14:paraId="204F9D3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формировать у учащегося практические навыки использования полученных знаний в декоративно-прикладном творчестве;</w:t>
      </w:r>
    </w:p>
    <w:p w14:paraId="294F1B6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овладеть основами культуры труда.</w:t>
      </w:r>
    </w:p>
    <w:p w14:paraId="5ADBF345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14:paraId="431093A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развивать творческое воображение, ассоциативное мышление, зрительную и образную память, моторику рук;</w:t>
      </w:r>
    </w:p>
    <w:p w14:paraId="6DFC611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сформировать у учащегося чувство успеха,  уверенности в себе, пробудить желание постоянно творить.</w:t>
      </w:r>
    </w:p>
    <w:p w14:paraId="06260594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14:paraId="7BB0BE3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воспитывать аккуратность, трудолюбие, умение довести начатое дело до конца, уважительное отношение к результатам труда;</w:t>
      </w:r>
    </w:p>
    <w:p w14:paraId="467EB18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добиться максимальной самостоятельности детского творчества;</w:t>
      </w:r>
    </w:p>
    <w:p w14:paraId="056C743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расширять коммуникативные способности учащегося; </w:t>
      </w:r>
    </w:p>
    <w:p w14:paraId="2CB306FF" w14:textId="77777777" w:rsidR="00176874" w:rsidRPr="00FA189E" w:rsidRDefault="00176874" w:rsidP="00FA18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формировать устойчивый интерес к искусству.</w:t>
      </w:r>
    </w:p>
    <w:p w14:paraId="6B203422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Организационные условия реализации программы</w:t>
      </w:r>
    </w:p>
    <w:p w14:paraId="4D7CF1D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типовой программы дополнительного образования детей и молодёжи художественного профиля.</w:t>
      </w:r>
    </w:p>
    <w:p w14:paraId="4D5697C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Объём материала программы рассчитан на один год обучения.</w:t>
      </w: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Основной формой организации образовательного процесса является занятие, продолжительность которого 45 минут (3 учебных  часа в неделю, 108 учебных часов в год).</w:t>
      </w:r>
    </w:p>
    <w:p w14:paraId="0E088801" w14:textId="77777777"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процессе занятия проводится смена видов деятельности (теория − практика), соблюдаются перерывы (15 минут), физкультминутки, минутки релаксации, игры для снятия напряжения и предотвращения утомляемости.</w:t>
      </w:r>
    </w:p>
    <w:p w14:paraId="78564D6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эффективно при реализации следующих принципов:</w:t>
      </w:r>
    </w:p>
    <w:p w14:paraId="21E352D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единства диагностики и коррекции (планирование и реализация программы осуществляется на основании диагностики и консультаций  специалистов: врачей, педагога-психолога);</w:t>
      </w:r>
    </w:p>
    <w:p w14:paraId="28EEACD9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психолого-педагогического сопровождения образовательного процесса (в виде консультаций психолога);</w:t>
      </w:r>
    </w:p>
    <w:p w14:paraId="6769BC06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сотрудничества ребенка с педагогом, с родителями (решение о выборе и освоении индивидуальной программы дополнительного образования  детей и молодежи принимается совместно с родителями учащегося, согласовываются  цели, задачи и формы работы); </w:t>
      </w:r>
    </w:p>
    <w:p w14:paraId="5E5F1F0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природосообразности (учитываются природные возможности и особенности  учащегося,  с учетом которых создаются благоприятные условия для его развития, обучения, воспитания);</w:t>
      </w:r>
    </w:p>
    <w:p w14:paraId="02370CA5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принципа  интенсивного восприятия  и развития (раскрытие личного потенциала, реализации себя, участие в творчестве и созидании, приобретение опыта успешности в конкретной области за счет своих способностей и трудолюбия);</w:t>
      </w:r>
    </w:p>
    <w:p w14:paraId="14ECBE08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открытого общения  (формирование доверительных отношений, создание ситуации успеха для учащегося);</w:t>
      </w:r>
    </w:p>
    <w:p w14:paraId="5942F334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психологической комфортности (комплексное воздействие на развитие познавательной сферы и эмоционально-волевых качеств в личности, сохранение и укрепление здоровья).</w:t>
      </w:r>
    </w:p>
    <w:p w14:paraId="7878E88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bCs/>
          <w:i/>
          <w:sz w:val="28"/>
          <w:szCs w:val="28"/>
        </w:rPr>
        <w:t>Методическое обеспечение программы</w:t>
      </w:r>
    </w:p>
    <w:p w14:paraId="517C9C2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Занятия проводятся в форме: изучение нового материала, закрепление, практическая работа, самостоятельная работа. Материал подается по принципу − от простого к сложному.</w:t>
      </w:r>
    </w:p>
    <w:p w14:paraId="347FE87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lastRenderedPageBreak/>
        <w:t>Используемые методы обучения: наглядно-демонстрационный, репродуктивный, продуктивный, практический, словесный. Используемые педагогические технологии: личностно-ориентированная, развивающего обучения, технология саморазвития.</w:t>
      </w:r>
    </w:p>
    <w:p w14:paraId="2A065568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Методическое и дидактическое обеспечение программы включает в себя:</w:t>
      </w:r>
    </w:p>
    <w:p w14:paraId="50073C64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информационно-методический материал (литература, журналы, методические разработки, тесты, материал по физминуткам т.д.);</w:t>
      </w:r>
    </w:p>
    <w:p w14:paraId="40A4985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 (эскизы, шаблоны, трафареты, лекала и т.д.);</w:t>
      </w:r>
    </w:p>
    <w:p w14:paraId="05758E3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образцы изделий декоративно-прикладного творчества;</w:t>
      </w:r>
    </w:p>
    <w:p w14:paraId="09DE6FF6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иллюстративный материал (альбомы, таблицы, схемы, компьютерные презентации к занятиям);</w:t>
      </w:r>
    </w:p>
    <w:p w14:paraId="3579F3E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инструкционные карты изготовления изделий, технологический материал (инструкции по технике безопасности, цветовой круг, образцы по материаловедению, технологические карты);</w:t>
      </w:r>
    </w:p>
    <w:p w14:paraId="228DCB78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дидактические материалы к проведению диагностики.</w:t>
      </w:r>
    </w:p>
    <w:p w14:paraId="34C36E12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>Критерии успешности обучения и основные показатели эффективности реализации индивидуальной программы</w:t>
      </w:r>
    </w:p>
    <w:p w14:paraId="48627A36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Программой предусмотрено два основных критерия успешности:</w:t>
      </w:r>
    </w:p>
    <w:p w14:paraId="04F74303" w14:textId="77777777" w:rsidR="00176874" w:rsidRPr="00176874" w:rsidRDefault="00176874" w:rsidP="0017687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Практическая результативность (предполагаемый результат получения знаний, умений, навыков). Определяется конкретными задачами обучения. </w:t>
      </w:r>
    </w:p>
    <w:p w14:paraId="1CD271F4" w14:textId="77777777" w:rsidR="00176874" w:rsidRPr="00176874" w:rsidRDefault="00176874" w:rsidP="00176874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Творческая результативность. Реализация творческого потенциала учащегося через участие в персональных выставках, конкурсах детского творчества. </w:t>
      </w:r>
    </w:p>
    <w:p w14:paraId="506A6964" w14:textId="77777777" w:rsidR="00176874" w:rsidRPr="00176874" w:rsidRDefault="00176874" w:rsidP="001768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Формы подведения итогов: опрос, открытое занятие для родителей, выставка (отчетная, тематическая), дидактическая игра, конкурс, самоанализ и др.  </w:t>
      </w:r>
    </w:p>
    <w:p w14:paraId="1D5A13AC" w14:textId="77777777" w:rsidR="00176874" w:rsidRPr="00176874" w:rsidRDefault="00176874" w:rsidP="0017687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Материально-техническое обеспечение </w:t>
      </w:r>
    </w:p>
    <w:p w14:paraId="23B1680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Для реализации данной программы имеется: </w:t>
      </w:r>
    </w:p>
    <w:p w14:paraId="67EFC2E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</w:t>
      </w:r>
      <w:r w:rsidRPr="0017687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142DBE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методические и учебные пособия;</w:t>
      </w:r>
    </w:p>
    <w:p w14:paraId="452BC37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материалы и инструменты (ножницы, клей, бумага, природный материал и др.);</w:t>
      </w:r>
    </w:p>
    <w:p w14:paraId="3AF6865F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занятия проводятся в соответствии с требованиями к организации труда, с учетом правил безопасного труда, с соблюдением санитарных норм и правил в светлом, хорошо проветриваемом помещении.</w:t>
      </w:r>
    </w:p>
    <w:p w14:paraId="1E8DB1B2" w14:textId="77777777"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E6C292" w14:textId="77777777"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C32AC2" w14:textId="77777777"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4C5EDF" w14:textId="77777777"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E0575E" w14:textId="77777777"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84A07E" w14:textId="77777777" w:rsidR="00176874" w:rsidRDefault="00176874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0DD877" w14:textId="77777777" w:rsidR="004972F9" w:rsidRDefault="004972F9" w:rsidP="0017687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362D24" w14:textId="77777777" w:rsidR="00176874" w:rsidRPr="00176874" w:rsidRDefault="00176874" w:rsidP="00176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E84BC" w14:textId="77777777" w:rsidR="00176874" w:rsidRPr="00176874" w:rsidRDefault="00176874" w:rsidP="001768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Учебно – тематический план </w:t>
      </w:r>
    </w:p>
    <w:p w14:paraId="6AE70526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992"/>
        <w:gridCol w:w="1076"/>
        <w:gridCol w:w="1300"/>
      </w:tblGrid>
      <w:tr w:rsidR="00176874" w:rsidRPr="00176874" w14:paraId="535813BD" w14:textId="77777777" w:rsidTr="00176874">
        <w:tc>
          <w:tcPr>
            <w:tcW w:w="353" w:type="pct"/>
            <w:vMerge w:val="restart"/>
          </w:tcPr>
          <w:p w14:paraId="3BBD6F60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D66975B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88" w:type="pct"/>
            <w:vMerge w:val="restart"/>
          </w:tcPr>
          <w:p w14:paraId="13C963F7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CAF68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759" w:type="pct"/>
            <w:gridSpan w:val="3"/>
          </w:tcPr>
          <w:p w14:paraId="71B1F6DB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76874" w:rsidRPr="00176874" w14:paraId="03D8790C" w14:textId="77777777" w:rsidTr="00176874">
        <w:tc>
          <w:tcPr>
            <w:tcW w:w="353" w:type="pct"/>
            <w:vMerge/>
          </w:tcPr>
          <w:p w14:paraId="74FA0DF4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  <w:vMerge/>
          </w:tcPr>
          <w:p w14:paraId="37F630B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vMerge w:val="restart"/>
          </w:tcPr>
          <w:p w14:paraId="7AB8C076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41" w:type="pct"/>
            <w:gridSpan w:val="2"/>
          </w:tcPr>
          <w:p w14:paraId="1CBC6E19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76874" w:rsidRPr="00176874" w14:paraId="6D099030" w14:textId="77777777" w:rsidTr="00176874">
        <w:tc>
          <w:tcPr>
            <w:tcW w:w="353" w:type="pct"/>
            <w:vMerge/>
          </w:tcPr>
          <w:p w14:paraId="22A86B2C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  <w:vMerge/>
          </w:tcPr>
          <w:p w14:paraId="32243819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vMerge/>
          </w:tcPr>
          <w:p w14:paraId="3288EB01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pct"/>
          </w:tcPr>
          <w:p w14:paraId="49AC499F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9" w:type="pct"/>
          </w:tcPr>
          <w:p w14:paraId="719144C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76874" w:rsidRPr="00176874" w14:paraId="7F5F18A0" w14:textId="77777777" w:rsidTr="00176874">
        <w:tc>
          <w:tcPr>
            <w:tcW w:w="353" w:type="pct"/>
          </w:tcPr>
          <w:p w14:paraId="22ED7D4C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</w:tcPr>
          <w:p w14:paraId="0BEC89D4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518" w:type="pct"/>
          </w:tcPr>
          <w:p w14:paraId="0C704CDB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pct"/>
          </w:tcPr>
          <w:p w14:paraId="4B4121EF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14:paraId="1CBFA664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6874" w:rsidRPr="00176874" w14:paraId="70ADF89A" w14:textId="77777777" w:rsidTr="00176874">
        <w:tc>
          <w:tcPr>
            <w:tcW w:w="353" w:type="pct"/>
          </w:tcPr>
          <w:p w14:paraId="7E40AB35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pct"/>
          </w:tcPr>
          <w:p w14:paraId="11F4FE7A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простейшими видами вырезанки</w:t>
            </w:r>
          </w:p>
        </w:tc>
        <w:tc>
          <w:tcPr>
            <w:tcW w:w="518" w:type="pct"/>
          </w:tcPr>
          <w:p w14:paraId="7ED34949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2" w:type="pct"/>
          </w:tcPr>
          <w:p w14:paraId="0AAF73DA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14:paraId="07FC2F44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76874" w:rsidRPr="00176874" w14:paraId="41B6A60B" w14:textId="77777777" w:rsidTr="00176874">
        <w:tc>
          <w:tcPr>
            <w:tcW w:w="353" w:type="pct"/>
          </w:tcPr>
          <w:p w14:paraId="5D270EED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pct"/>
          </w:tcPr>
          <w:p w14:paraId="3E7471FD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Аппликация. </w:t>
            </w:r>
            <w:r w:rsidRPr="00176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материалы. Приёмы выполнения аппликации в различных техниках</w:t>
            </w:r>
          </w:p>
        </w:tc>
        <w:tc>
          <w:tcPr>
            <w:tcW w:w="518" w:type="pct"/>
          </w:tcPr>
          <w:p w14:paraId="1445D33A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2" w:type="pct"/>
          </w:tcPr>
          <w:p w14:paraId="55C50327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14:paraId="0216DA05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76874" w:rsidRPr="00176874" w14:paraId="629EE465" w14:textId="77777777" w:rsidTr="00176874">
        <w:tc>
          <w:tcPr>
            <w:tcW w:w="353" w:type="pct"/>
          </w:tcPr>
          <w:p w14:paraId="170CBEA1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pct"/>
          </w:tcPr>
          <w:p w14:paraId="5EF9EDAB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Бумажная пластика.  Плоскостные и объёмные композиции</w:t>
            </w:r>
          </w:p>
        </w:tc>
        <w:tc>
          <w:tcPr>
            <w:tcW w:w="518" w:type="pct"/>
          </w:tcPr>
          <w:p w14:paraId="351FA864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" w:type="pct"/>
          </w:tcPr>
          <w:p w14:paraId="1A8BD40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14:paraId="0152DAC2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76874" w:rsidRPr="00176874" w14:paraId="328C4E38" w14:textId="77777777" w:rsidTr="00176874">
        <w:tc>
          <w:tcPr>
            <w:tcW w:w="353" w:type="pct"/>
          </w:tcPr>
          <w:p w14:paraId="04ACDF12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pct"/>
          </w:tcPr>
          <w:p w14:paraId="76F67573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Модульное оригами</w:t>
            </w:r>
          </w:p>
        </w:tc>
        <w:tc>
          <w:tcPr>
            <w:tcW w:w="518" w:type="pct"/>
          </w:tcPr>
          <w:p w14:paraId="6804BAA8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2" w:type="pct"/>
          </w:tcPr>
          <w:p w14:paraId="18799ED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14:paraId="0CD06A57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76874" w:rsidRPr="00176874" w14:paraId="2F11C072" w14:textId="77777777" w:rsidTr="00176874">
        <w:tc>
          <w:tcPr>
            <w:tcW w:w="353" w:type="pct"/>
          </w:tcPr>
          <w:p w14:paraId="4BA1802D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8" w:type="pct"/>
          </w:tcPr>
          <w:p w14:paraId="0DBF2348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518" w:type="pct"/>
          </w:tcPr>
          <w:p w14:paraId="78B927F7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2" w:type="pct"/>
          </w:tcPr>
          <w:p w14:paraId="723F3260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pct"/>
          </w:tcPr>
          <w:p w14:paraId="7D7C929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76874" w:rsidRPr="00176874" w14:paraId="48B3EB7E" w14:textId="77777777" w:rsidTr="00176874">
        <w:tc>
          <w:tcPr>
            <w:tcW w:w="353" w:type="pct"/>
          </w:tcPr>
          <w:p w14:paraId="5710916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8" w:type="pct"/>
          </w:tcPr>
          <w:p w14:paraId="31A815C2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работ в технике вырезанки</w:t>
            </w:r>
          </w:p>
        </w:tc>
        <w:tc>
          <w:tcPr>
            <w:tcW w:w="518" w:type="pct"/>
          </w:tcPr>
          <w:p w14:paraId="1857836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" w:type="pct"/>
          </w:tcPr>
          <w:p w14:paraId="7059BF2A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pct"/>
          </w:tcPr>
          <w:p w14:paraId="3E07B4E8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6874" w:rsidRPr="00176874" w14:paraId="22C0BEA1" w14:textId="77777777" w:rsidTr="00176874">
        <w:tc>
          <w:tcPr>
            <w:tcW w:w="353" w:type="pct"/>
          </w:tcPr>
          <w:p w14:paraId="395E17F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8" w:type="pct"/>
          </w:tcPr>
          <w:p w14:paraId="69CB2F3B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к праздникам с применением вырезанки</w:t>
            </w:r>
          </w:p>
        </w:tc>
        <w:tc>
          <w:tcPr>
            <w:tcW w:w="518" w:type="pct"/>
          </w:tcPr>
          <w:p w14:paraId="32DFE0F9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" w:type="pct"/>
          </w:tcPr>
          <w:p w14:paraId="51C67192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pct"/>
          </w:tcPr>
          <w:p w14:paraId="44FFC1F5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6874" w:rsidRPr="00176874" w14:paraId="4143A4F0" w14:textId="77777777" w:rsidTr="00176874">
        <w:tc>
          <w:tcPr>
            <w:tcW w:w="353" w:type="pct"/>
          </w:tcPr>
          <w:p w14:paraId="575DEC2C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</w:tcPr>
          <w:p w14:paraId="493A2AFA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518" w:type="pct"/>
          </w:tcPr>
          <w:p w14:paraId="578F8E3D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pct"/>
          </w:tcPr>
          <w:p w14:paraId="395096B3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pct"/>
          </w:tcPr>
          <w:p w14:paraId="63B21104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6874" w:rsidRPr="00176874" w14:paraId="57A82925" w14:textId="77777777" w:rsidTr="00176874">
        <w:tc>
          <w:tcPr>
            <w:tcW w:w="353" w:type="pct"/>
          </w:tcPr>
          <w:p w14:paraId="5B1B66E6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pct"/>
          </w:tcPr>
          <w:p w14:paraId="45476BFB" w14:textId="77777777" w:rsidR="00176874" w:rsidRPr="00176874" w:rsidRDefault="00176874" w:rsidP="0017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18" w:type="pct"/>
          </w:tcPr>
          <w:p w14:paraId="600661A3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62" w:type="pct"/>
          </w:tcPr>
          <w:p w14:paraId="6FDC81CE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" w:type="pct"/>
          </w:tcPr>
          <w:p w14:paraId="796CA2A2" w14:textId="77777777" w:rsidR="00176874" w:rsidRPr="00176874" w:rsidRDefault="00176874" w:rsidP="0017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</w:tbl>
    <w:p w14:paraId="693F59DD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программы</w:t>
      </w:r>
    </w:p>
    <w:p w14:paraId="3E6762EE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4B10A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Вводное занятие.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17687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Знакомство с ребёнком: игра «Представь свое имя».  Выявление навыков и умений. Проведение теста на выявление творческих способностей ребёнка. Организация рабочего места. Знакомство с ассортиментом изделий, инструменты и материалы для занятий. Проведение беседы по технике безопасности с колющими и режущими инструментами. </w:t>
      </w:r>
    </w:p>
    <w:p w14:paraId="1DCB192F" w14:textId="77777777" w:rsidR="00176874" w:rsidRPr="00176874" w:rsidRDefault="00176874" w:rsidP="00176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1. </w:t>
      </w:r>
      <w:r w:rsidRPr="00176874">
        <w:rPr>
          <w:rFonts w:ascii="Times New Roman" w:eastAsia="Calibri" w:hAnsi="Times New Roman" w:cs="Times New Roman"/>
          <w:b/>
          <w:i/>
          <w:sz w:val="28"/>
          <w:szCs w:val="28"/>
        </w:rPr>
        <w:t>Знакомство с простейшими видами вырезанки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. Знакомство с историей вырезанки, особенностями белорусской национальной вырезанки. Симметричная, ассиметричная вырезанка. Геометрический и растительный орнамент. Композиция в круге. Сюжетная композиция.</w:t>
      </w:r>
    </w:p>
    <w:p w14:paraId="1391E83C" w14:textId="77777777" w:rsidR="00176874" w:rsidRPr="00176874" w:rsidRDefault="00176874" w:rsidP="00176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Упражнение «Пианино» (развитие тактильно-кинестетической чувствительности). Варианты складывания бумаги. Вырезание: геометрических фигур, композиция «Дерево», «Птица счастья», «Хоровод».</w:t>
      </w:r>
    </w:p>
    <w:p w14:paraId="5F86F633" w14:textId="77777777"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2. Аппликация. Виды и материалы. Приёмы выполнения аппликации в различных техниках.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Изготовление простейших аппликаций. Применение различных материалов (бумага, текстиль, природные материалы). Знания о композиции. Игра-викторина «Все о бумаге».</w:t>
      </w:r>
    </w:p>
    <w:p w14:paraId="579FE96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Вырезание элементов, соединение их в композицию. Творческие композиции «Корзина с грибами», «Осенний букет».</w:t>
      </w:r>
    </w:p>
    <w:p w14:paraId="2CC9FD52" w14:textId="77777777"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3. Бумажная пластика. Плоскостные и объёмные композиции.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Виды бумаги, особенности в работе. Основные приёмы работы с шаблоном и трафаретом. Просмотр готовых работ и фотоматериалов. Знакомство с инструментами, приспособлениями, материалами необходимыми для занятий бумажной пластикой</w:t>
      </w:r>
    </w:p>
    <w:p w14:paraId="5C07F1A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Подбор материала для работы, изготовление элементов по шаблону. Соединение элементов. Доработка деталей. Выполнение объёмных фигур: цветы, птицы. Игра «Сравни с образцом».</w:t>
      </w:r>
    </w:p>
    <w:p w14:paraId="37CE7CB8" w14:textId="77777777" w:rsidR="00176874" w:rsidRPr="00176874" w:rsidRDefault="00176874" w:rsidP="00176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4. Модульное оригами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 оригами по схеме. Развитие умений и навыков работы со схемой. Соединение модулей. Творческая работа в технике модульного оригами.</w:t>
      </w:r>
    </w:p>
    <w:p w14:paraId="07936BA6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Игра  «Отгадай загадку и найди отгадку». Выполнение композиций: «Аквариум», «Зоопарк», «Царевна-лебедь».</w:t>
      </w:r>
    </w:p>
    <w:p w14:paraId="3D9579C0" w14:textId="77777777"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5. Работа с природным материалом.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Особенности природного материала. Способы его обработки и применения в творчестве. </w:t>
      </w:r>
    </w:p>
    <w:p w14:paraId="2A6C884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Практика.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Игра «Что лежит в мешочке?». Композиции из сухих листьев. Изготовление аппликаций «Снегири», «Рябинка». </w:t>
      </w:r>
    </w:p>
    <w:p w14:paraId="20B5CBBD" w14:textId="77777777"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6. Выполнение творческих работ в технике вырезанки.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Сюжетная композиция. Сказочные герои, птицы и животные, пейзаж. Применение цветной подкладки. Многоцветные композиции. Использование текстиля. Варианты оформления вырезанки. Анализ рисунка и цветовой гаммы. Подбор инструментов и материалов.</w:t>
      </w:r>
    </w:p>
    <w:p w14:paraId="7955DC5C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Практика.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композиций «Зимний пейзаж», «Хоровод».</w:t>
      </w:r>
    </w:p>
    <w:p w14:paraId="6DF3B94B" w14:textId="77777777" w:rsidR="00176874" w:rsidRPr="00176874" w:rsidRDefault="00176874" w:rsidP="00176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7.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Изготовление сувениров к праздникам с применением вырезанки.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Использование современных материалов в изготовлении открытки. Варианты оформления. Разнообразие заготовок. Украшение для цветочных кашпо. Панно. Декоративные подставки.</w:t>
      </w:r>
    </w:p>
    <w:p w14:paraId="3A186676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Практика.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Украшения для цветочных кашпо. Панно. Декоративные подставки, открытки. Основные приёмы изготовления сувенирных изделий. Нестандартное применение различных материалов для изготовления сувениров.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14:paraId="551F8C3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Итоговое занятие.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Обобщение и систематизация знаний, умений и навыков. Викторина «Что знаю,  расскажу − что умею, покажу». Обзор достижений за учебный год. Просмотр и обсуждение итоговой выставки.</w:t>
      </w:r>
    </w:p>
    <w:p w14:paraId="36530188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296E994C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результаты реализации программы</w:t>
      </w:r>
    </w:p>
    <w:p w14:paraId="12FBB8C0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DEB63CE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окончании учебного года учащийся должен </w:t>
      </w: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знать:</w:t>
      </w:r>
    </w:p>
    <w:p w14:paraId="2A60CFAC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материалы и инструменты, используемые при работе;</w:t>
      </w:r>
    </w:p>
    <w:p w14:paraId="5F0BBA4C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безопасности;</w:t>
      </w:r>
    </w:p>
    <w:p w14:paraId="5FF6D404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виды народного творчества;</w:t>
      </w:r>
    </w:p>
    <w:p w14:paraId="1B30989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технологии изготовления декоративно-прикладных изделий.</w:t>
      </w:r>
      <w:r w:rsidRPr="00176874">
        <w:rPr>
          <w:rFonts w:ascii="Times New Roman" w:eastAsia="Calibri" w:hAnsi="Times New Roman" w:cs="Times New Roman"/>
          <w:sz w:val="28"/>
          <w:szCs w:val="28"/>
        </w:rPr>
        <w:tab/>
      </w:r>
    </w:p>
    <w:p w14:paraId="3259908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Уметь:</w:t>
      </w:r>
    </w:p>
    <w:p w14:paraId="31093D3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эскиз при работе над композицией;</w:t>
      </w:r>
    </w:p>
    <w:p w14:paraId="4A7E4218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t>пользоваться различными материалами;</w:t>
      </w:r>
    </w:p>
    <w:p w14:paraId="68BA67C3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87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выполнять творческие работы в разных техниках декоративно-прикладного творчества: вырезанка, аппликация, бумажная пластика, модульное оригами.</w:t>
      </w:r>
    </w:p>
    <w:p w14:paraId="522B83E6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6FE325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реализации программы</w:t>
      </w:r>
    </w:p>
    <w:p w14:paraId="616A056A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5EA0D4" w14:textId="77777777" w:rsidR="00EC4816" w:rsidRDefault="00EC4816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hAnsi="Times New Roman"/>
          <w:sz w:val="28"/>
          <w:szCs w:val="28"/>
        </w:rPr>
        <w:t>Программа «Вырезанка» позволяет учащемуся из числа лиц с ограниченными возможностями здоровья самореализоваться в различных видах декоративно-прикладного творчества. Сформированность мотивационной сферы является важным показателем качества образовательной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4CBF6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Реализация программы предполагает использование всех видов деятельности, развивающих личность: труд, познание, учение, общение, творчество.</w:t>
      </w:r>
    </w:p>
    <w:p w14:paraId="7356C853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При этом соблюдаются следующие правила:</w:t>
      </w:r>
    </w:p>
    <w:p w14:paraId="634FFB0E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многообразие и свобода выбора учащегося различных форм деятельности;</w:t>
      </w:r>
    </w:p>
    <w:p w14:paraId="0E5F3F4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виды деятельности должны быть социально значимыми, направлены на реализацию личных интересов учащегося;</w:t>
      </w:r>
    </w:p>
    <w:p w14:paraId="770C2012" w14:textId="77777777" w:rsid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обязательным условием обучения является формирование у учащегося бережного отношения к окружающей среде, а также экономного использования материалов.</w:t>
      </w:r>
    </w:p>
    <w:p w14:paraId="27374E19" w14:textId="77777777" w:rsidR="00FA189E" w:rsidRPr="00176874" w:rsidRDefault="00FA189E" w:rsidP="00FA18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>При реализации программы преимущество отдается практическим занятиям, которые способствуют формированию необходимых умений и навыков. Освоение новых технологий начинается с изучения теоретического материала, просмотра изделий и проработок образцов, выполнение изделий по эскизам педагога и собственным разработкам учащегося способствует закреплению материала. Работа, направленная на развитие творческих способностей −  это еще и труд, а труд оказывает непосредственное влияние и на физическое состояние ребенка. Поэтому в процессе  занятий декоративно-прикладным творчеством у учащегося улучшается общее физическое состояние, развивается выносливость и работоспособность, совершенствуется двигательная сфера, развивается моторика рук. Формируются такие личностные качества, как трудолюбие, внимание, аккуратность. Развивается речь через усвоение названий форм, названий предметов труда, пространственных обозначений.  В процессе изготовления поделок учащийся имеет возможность передать то, что его взволновало, что вызвало интерес, а это, в свою очередь способствует развитию фантазии, воображения. Учащийся активно участвует в фестивалях детского творчества, конкурсах разного уровня.</w:t>
      </w:r>
    </w:p>
    <w:p w14:paraId="0FBBDCCB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В процессе прохождения основных разделов программы учитываются характерные особенности и задачи декоративно-прикладной деятельности. </w:t>
      </w:r>
    </w:p>
    <w:p w14:paraId="351204B4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Для развития у учащегося способности к зрительному сосредоточению, способности к распределению, переключению, концентрации и устойчивости внимания используются игры и упражнения.</w:t>
      </w:r>
    </w:p>
    <w:p w14:paraId="0F4B46A2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lastRenderedPageBreak/>
        <w:t>В зависимости от степени сохранности зрения, двигательной сферы учащегося,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</w:t>
      </w:r>
    </w:p>
    <w:p w14:paraId="55E17524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основана на личностно-ориентированном подходе – использовании адаптивных технологий, направленных на «приспособление» образования к индивидуальным возможностям, потребностям и интересам учащегося и их развития, на создание психологических, комфортных условий, обеспечивающих самоутверждение и самореализацию ребенка в декоративно-прикладной деятельности, на осуществление индивидуальной диагностической работы как прогнозирование ситуации успеха для учащегося, положительного отношения к собственному творческому развитию. </w:t>
      </w:r>
    </w:p>
    <w:p w14:paraId="4557BA13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Программа предусматривает задания различного уровня сложности, что создает условия для раскрытия и развития творческого потенциала учащегося. </w:t>
      </w:r>
    </w:p>
    <w:p w14:paraId="518A3621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В процессе обучения особое внимание уделяется изучению творческих приемов работы, синтезу и взаимосвязи различных техник. Закрепление навыков происходит в процессе выполнения творческих работ.</w:t>
      </w:r>
    </w:p>
    <w:p w14:paraId="3E4B77EA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Диагностика личностного развития учащегося осуществляется методом наблюдения (во взаимодействии с родителями), тестов. </w:t>
      </w:r>
    </w:p>
    <w:p w14:paraId="7044235F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Предметная диагностика проводится в форме: </w:t>
      </w:r>
    </w:p>
    <w:p w14:paraId="010DEBC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творческих заданий; </w:t>
      </w:r>
    </w:p>
    <w:p w14:paraId="0E1AD2F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открытых занятий, мастер-классов, участие в выставочной деятельности. </w:t>
      </w:r>
    </w:p>
    <w:p w14:paraId="361B0A05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предполагает: </w:t>
      </w:r>
    </w:p>
    <w:p w14:paraId="465C3613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беседы с учащимся и его родителями; </w:t>
      </w:r>
    </w:p>
    <w:p w14:paraId="5A93476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анализ продуктов деятельности учащегося.</w:t>
      </w:r>
    </w:p>
    <w:p w14:paraId="5F260ADC" w14:textId="77777777" w:rsid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На всех этапах обучения осуществляется входной, промежуточный и итоговый контроль, в результате которого отслеживаются имеющиеся и приобретенные знания, умения, навыки и личностные качества учащегося. Ведущими формами промежуточного контроля являются опрос, игры, викторины, конкурсы. На всех этапах контроля важным является включение учащегося во внутренний контроль (анализ работ, самоанализ, «Сравни с образцом»). Итоги контроля помогают корректировать программный материал и осуществлять принцип продвижения развития личности ребенка.</w:t>
      </w:r>
    </w:p>
    <w:p w14:paraId="517B83B8" w14:textId="77777777" w:rsidR="00EC4816" w:rsidRPr="00D67243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 xml:space="preserve">Показателем успеха учащегося, эффективности программы «Вырезанка» являются:   </w:t>
      </w:r>
    </w:p>
    <w:p w14:paraId="0A7915F8" w14:textId="77777777" w:rsidR="00EC4816" w:rsidRPr="00D67243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>дипломы за творческие работы учащегося;</w:t>
      </w:r>
    </w:p>
    <w:p w14:paraId="624C82B0" w14:textId="77777777" w:rsidR="00EC4816" w:rsidRPr="00D67243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t xml:space="preserve">созданные учащимся творческие и учебные работы (учащийся  реализует свой творческий потенциал, что даёт ему чувство удовлетворения, воспитывает чувство собственного достоинства, что очень важно для формирования личности гражданина); </w:t>
      </w:r>
    </w:p>
    <w:p w14:paraId="2C3E9199" w14:textId="77777777" w:rsidR="00EC4816" w:rsidRPr="00EC4816" w:rsidRDefault="00EC4816" w:rsidP="00EC48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43">
        <w:rPr>
          <w:rFonts w:ascii="Times New Roman" w:eastAsia="Calibri" w:hAnsi="Times New Roman" w:cs="Times New Roman"/>
          <w:sz w:val="28"/>
          <w:szCs w:val="28"/>
        </w:rPr>
        <w:lastRenderedPageBreak/>
        <w:t>желание учащегося заниматься  выбранным видом декоративно-прикладного творчества. Сформированный устойчивый интерес у учащегося к занятиям дает импульс развиваться дальше.</w:t>
      </w:r>
      <w:r w:rsidRPr="00EC48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64777D" w14:textId="77777777" w:rsidR="00EC4816" w:rsidRPr="00176874" w:rsidRDefault="00EC4816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48FF9A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82A743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sz w:val="28"/>
          <w:szCs w:val="28"/>
        </w:rPr>
        <w:t>Литература для педагога</w:t>
      </w:r>
    </w:p>
    <w:p w14:paraId="325799E5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B7B6E3" w14:textId="77777777"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Гладкая, В.В. Модель психолого-педагогического сопровождения учащихся с особенностями психофизического развития в учреждении общего среднего образования / В.В. Гладкая //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Выхаванне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дадатковая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адукацыя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– 2016. − № 10.</w:t>
      </w:r>
    </w:p>
    <w:p w14:paraId="53F0145B" w14:textId="77777777"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Дадашова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З. Волшебная бумага / З.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Дадашова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−  Ростов-на-Дону: Феникс, 2012.</w:t>
      </w:r>
    </w:p>
    <w:p w14:paraId="3C49C47F" w14:textId="77777777"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Жабiнская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М. П.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Выцiнанка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/ М. П.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Жабiнская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−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Мн.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Полымя, 1996.</w:t>
      </w:r>
    </w:p>
    <w:p w14:paraId="75040304" w14:textId="77777777"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Коваленко, В. И. Ажурные вырезки из бумаги / В. И.</w:t>
      </w:r>
      <w:r w:rsidRPr="00176874">
        <w:rPr>
          <w:rFonts w:ascii="Times New Roman" w:eastAsia="Calibri" w:hAnsi="Times New Roman" w:cs="Times New Roman"/>
          <w:sz w:val="28"/>
          <w:szCs w:val="28"/>
        </w:rPr>
        <w:tab/>
        <w:t xml:space="preserve">Коваленко, А.В.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Трампас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Н. Л. 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Федористова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Витебск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Изд-во УО «ВГУ им. П. М. Машерова», 2003.</w:t>
      </w:r>
    </w:p>
    <w:p w14:paraId="35F4AA36" w14:textId="77777777"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Лаврентьева, З.И. Дополнительное образование как условие развития инклюзии для детей с ограниченными возможностями здоровья / З.И. Лаврентьева // Дополнительное образование и воспитание. – 2016. − №2.</w:t>
      </w:r>
    </w:p>
    <w:p w14:paraId="0632B9E7" w14:textId="77777777"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Логинова, Л.Г. Контроль и самооценка качества в дополнительном образовании детей / Л.Г. Логинова // Методист. – 2009. – № 1. – С. 28-32.</w:t>
      </w:r>
    </w:p>
    <w:p w14:paraId="6312960D" w14:textId="77777777"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ab/>
        <w:t xml:space="preserve">Положение об учреждении дополнительного образования детей и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молодежи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Беларусь, 25 июля 2011 г.,  № 149 // Нац. реестр правовых актов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Беларусь. – 2011. − № 87. – 8 / 24261.</w:t>
      </w:r>
    </w:p>
    <w:p w14:paraId="5B136755" w14:textId="77777777"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Сахута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Я. 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Ажурныяфантаз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ii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/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Я.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Сахута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//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Мастацтва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− 2001. − №2. С. 19-22.</w:t>
      </w:r>
    </w:p>
    <w:p w14:paraId="12701654" w14:textId="77777777" w:rsidR="00176874" w:rsidRPr="00176874" w:rsidRDefault="00176874" w:rsidP="007E196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Сензюк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П. К. Композиции в декоративном искусстве / П. К.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Сензюк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− Альбом. − 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К.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Рад.шк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, 1988.</w:t>
      </w:r>
    </w:p>
    <w:p w14:paraId="71153DF3" w14:textId="77777777"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Соколова-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Кубай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Н. Н. Узоры из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бумаги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Белорусская вытинанка /      Н. Н. Соколова-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Кубай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−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Культура и традиция, 2006.</w:t>
      </w:r>
    </w:p>
    <w:p w14:paraId="56F67E46" w14:textId="77777777"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Симакова, Т.А. Диагностические материалы к дополнительной образовательной программе / Т.А. Симакова // Дополнительное образование и воспитание. –  2009. – № 12.</w:t>
      </w:r>
    </w:p>
    <w:p w14:paraId="49572BF4" w14:textId="77777777"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Типовая программа дополнительного образования детей и молодёжи (художественный профиль).</w:t>
      </w:r>
    </w:p>
    <w:p w14:paraId="303E1864" w14:textId="77777777" w:rsidR="00176874" w:rsidRPr="00176874" w:rsidRDefault="00176874" w:rsidP="007E196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Фришман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И.И. Требования к адаптации программ дополнительного образования с учетом особых образовательных потребностей детей с ограниченными возможностями здоровья / И.И.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Фришман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// Внешкольник. – 2016. − №1.</w:t>
      </w:r>
    </w:p>
    <w:p w14:paraId="593A8B9E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0B1DB1" w14:textId="77777777" w:rsidR="007E196E" w:rsidRDefault="007E196E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7EDB5A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Для учащихся </w:t>
      </w:r>
    </w:p>
    <w:p w14:paraId="14B1F38D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D91243" w14:textId="77777777" w:rsidR="00176874" w:rsidRPr="00176874" w:rsidRDefault="00176874" w:rsidP="001768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76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Каченаускайте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Аппликация / Л.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Каченаускайте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 ; Донецк : Сталкер, 2006</w:t>
      </w:r>
    </w:p>
    <w:p w14:paraId="679E43FE" w14:textId="77777777"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Кобитина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И.И. Работа с бумагой; поделки и игры  /  И.И. </w:t>
      </w:r>
      <w:proofErr w:type="spell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Кобитина</w:t>
      </w:r>
      <w:proofErr w:type="spell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− 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центр «Сфера», 2000.</w:t>
      </w:r>
    </w:p>
    <w:p w14:paraId="3DA35532" w14:textId="77777777"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Корнеева, Г.М. Бумага. Играем, вырезаем, клеим / Г.М. Корнеева.</w:t>
      </w:r>
    </w:p>
    <w:p w14:paraId="3E08248C" w14:textId="77777777" w:rsidR="00176874" w:rsidRPr="00176874" w:rsidRDefault="00176874" w:rsidP="0017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«Кристалл», 2001.</w:t>
      </w:r>
    </w:p>
    <w:p w14:paraId="596EF057" w14:textId="77777777" w:rsidR="00176874" w:rsidRPr="00176874" w:rsidRDefault="00176874" w:rsidP="0017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Максимова, Н.М., Колобова, Т.Г. Аппликация / Н.М. Максимова, Т.Г. Колобова. − </w:t>
      </w:r>
      <w:proofErr w:type="gramStart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17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фирма «Издательство ACT», 1998. </w:t>
      </w:r>
    </w:p>
    <w:p w14:paraId="10071F83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509943" w14:textId="77777777" w:rsidR="00176874" w:rsidRPr="00176874" w:rsidRDefault="00176874" w:rsidP="001768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874">
        <w:rPr>
          <w:rFonts w:ascii="Times New Roman" w:eastAsia="Calibri" w:hAnsi="Times New Roman" w:cs="Times New Roman"/>
          <w:b/>
          <w:sz w:val="28"/>
          <w:szCs w:val="28"/>
        </w:rPr>
        <w:t>Ресурсы удаленного доступа</w:t>
      </w:r>
    </w:p>
    <w:p w14:paraId="3B1493C7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761DA0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1.</w:t>
      </w:r>
      <w:r w:rsidRPr="00176874">
        <w:rPr>
          <w:rFonts w:ascii="Times New Roman" w:eastAsia="Calibri" w:hAnsi="Times New Roman" w:cs="Times New Roman"/>
          <w:sz w:val="28"/>
          <w:szCs w:val="28"/>
        </w:rPr>
        <w:tab/>
        <w:t xml:space="preserve">Кодекс об образовании Республики Беларусь / Национальный Интернет-портал Республики Беларусь [Электронный ресурс] / Нац. центр правовой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>. Беларусь. – Минск, 2015. – Режим доступа: http: // www.pravo.by. – Дата доступа: 28.02.2017.</w:t>
      </w:r>
    </w:p>
    <w:p w14:paraId="115B3EEC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3.  Железнова Л.Б. Современная оценка качества достижений учащихся в учреждении дополнительного образования детей / Л.Б. Железнова, А.Д.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Насибулина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Режим доступа: </w:t>
      </w:r>
      <w:hyperlink r:id="rId5" w:history="1">
        <w:r w:rsidRPr="00176874">
          <w:rPr>
            <w:rFonts w:ascii="Times New Roman" w:eastAsia="Calibri" w:hAnsi="Times New Roman" w:cs="Times New Roman"/>
            <w:sz w:val="28"/>
            <w:szCs w:val="28"/>
          </w:rPr>
          <w:t>www.orenipk.ru</w:t>
        </w:r>
      </w:hyperlink>
      <w:r w:rsidRPr="00176874">
        <w:rPr>
          <w:rFonts w:ascii="Times New Roman" w:eastAsia="Calibri" w:hAnsi="Times New Roman" w:cs="Times New Roman"/>
          <w:sz w:val="28"/>
          <w:szCs w:val="28"/>
        </w:rPr>
        <w:t>. − Дата доступа:12.02.2017.</w:t>
      </w:r>
    </w:p>
    <w:p w14:paraId="74899542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>4.  Детские электронные книги и презентации – Режим доступа: http: // viki.rdf.ru. − Дата доступа: 16.05.2017.</w:t>
      </w:r>
    </w:p>
    <w:p w14:paraId="5D3007A6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176874">
        <w:rPr>
          <w:rFonts w:ascii="Times New Roman" w:eastAsia="Calibri" w:hAnsi="Times New Roman" w:cs="Times New Roman"/>
          <w:sz w:val="28"/>
          <w:szCs w:val="28"/>
        </w:rPr>
        <w:t>Клецова</w:t>
      </w:r>
      <w:proofErr w:type="spell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,  О.  А.  Методические  рекомендации  по  вопросам разработки  программы  объединения  по  интересам  [Электронный ресурс].  – 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Режим  доступа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 :  https://www.google.by/.  –  Дата  доступа: 04.07.2017. </w:t>
      </w:r>
      <w:r w:rsidRPr="00176874">
        <w:rPr>
          <w:rFonts w:ascii="Times New Roman" w:eastAsia="Calibri" w:hAnsi="Times New Roman" w:cs="Times New Roman"/>
          <w:sz w:val="28"/>
          <w:szCs w:val="28"/>
        </w:rPr>
        <w:cr/>
        <w:t xml:space="preserve">        6.   «Педагогика искусства» − электронное научное издание –</w:t>
      </w:r>
      <w:r w:rsidRPr="00176874">
        <w:rPr>
          <w:rFonts w:ascii="Calibri" w:eastAsia="Calibri" w:hAnsi="Calibri" w:cs="Times New Roman"/>
        </w:rPr>
        <w:t xml:space="preserve"> </w:t>
      </w:r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Режим </w:t>
      </w:r>
      <w:proofErr w:type="gramStart"/>
      <w:r w:rsidRPr="00176874">
        <w:rPr>
          <w:rFonts w:ascii="Times New Roman" w:eastAsia="Calibri" w:hAnsi="Times New Roman" w:cs="Times New Roman"/>
          <w:sz w:val="28"/>
          <w:szCs w:val="28"/>
        </w:rPr>
        <w:t>доступа:  http</w:t>
      </w:r>
      <w:proofErr w:type="gramEnd"/>
      <w:r w:rsidRPr="00176874">
        <w:rPr>
          <w:rFonts w:ascii="Times New Roman" w:eastAsia="Calibri" w:hAnsi="Times New Roman" w:cs="Times New Roman"/>
          <w:sz w:val="28"/>
          <w:szCs w:val="28"/>
        </w:rPr>
        <w:t xml:space="preserve"> : // </w:t>
      </w:r>
      <w:hyperlink r:id="rId6" w:history="1">
        <w:r w:rsidRPr="00176874">
          <w:rPr>
            <w:rFonts w:ascii="Times New Roman" w:eastAsia="Calibri" w:hAnsi="Times New Roman" w:cs="Times New Roman"/>
            <w:sz w:val="28"/>
            <w:szCs w:val="28"/>
          </w:rPr>
          <w:t>www.art-education.ru</w:t>
        </w:r>
      </w:hyperlink>
      <w:r w:rsidRPr="00176874">
        <w:rPr>
          <w:rFonts w:ascii="Times New Roman" w:eastAsia="Calibri" w:hAnsi="Times New Roman" w:cs="Times New Roman"/>
          <w:sz w:val="28"/>
          <w:szCs w:val="28"/>
        </w:rPr>
        <w:t>. − Дата доступа: 03.04.2017.</w:t>
      </w:r>
    </w:p>
    <w:p w14:paraId="16A2631E" w14:textId="77777777" w:rsidR="00176874" w:rsidRPr="00176874" w:rsidRDefault="00176874" w:rsidP="00176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C13A61" w14:textId="77777777" w:rsidR="00176874" w:rsidRPr="00176874" w:rsidRDefault="00176874" w:rsidP="001768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874">
        <w:rPr>
          <w:rFonts w:ascii="Times New Roman" w:eastAsia="Calibri" w:hAnsi="Times New Roman" w:cs="Times New Roman"/>
          <w:sz w:val="28"/>
          <w:szCs w:val="28"/>
        </w:rPr>
        <w:tab/>
      </w:r>
    </w:p>
    <w:p w14:paraId="05E99C32" w14:textId="77777777"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9CE80" w14:textId="77777777"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4085F" w14:textId="77777777" w:rsid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218B9" w14:textId="77777777" w:rsidR="004972F9" w:rsidRDefault="004972F9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B66EB" w14:textId="77777777" w:rsidR="004972F9" w:rsidRDefault="004972F9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82D00" w14:textId="77777777" w:rsidR="004972F9" w:rsidRPr="00176874" w:rsidRDefault="004972F9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31491" w14:textId="77777777"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19D8E807" w14:textId="77777777" w:rsidR="00176874" w:rsidRPr="00176874" w:rsidRDefault="00176874" w:rsidP="00176874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образования, спорта </w:t>
      </w:r>
    </w:p>
    <w:p w14:paraId="314A16DB" w14:textId="77777777" w:rsidR="00176874" w:rsidRPr="00176874" w:rsidRDefault="00176874" w:rsidP="00176874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Солигорского районного </w:t>
      </w:r>
    </w:p>
    <w:p w14:paraId="025B9FE3" w14:textId="77777777" w:rsidR="00176874" w:rsidRPr="00176874" w:rsidRDefault="00176874" w:rsidP="00176874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</w:t>
      </w:r>
    </w:p>
    <w:p w14:paraId="10117027" w14:textId="77777777" w:rsidR="00176874" w:rsidRPr="00176874" w:rsidRDefault="00176874" w:rsidP="00176874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68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подпись            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49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</w:p>
    <w:p w14:paraId="080853DA" w14:textId="5FD704EB" w:rsidR="00E37AB5" w:rsidRPr="004972F9" w:rsidRDefault="00176874" w:rsidP="00497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>« 01</w:t>
      </w:r>
      <w:proofErr w:type="gramEnd"/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49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 20</w:t>
      </w:r>
      <w:r w:rsidR="00A42A0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28587D8" w14:textId="77777777" w:rsidR="00E37AB5" w:rsidRDefault="00E37AB5" w:rsidP="00CC416D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B94569" w14:textId="77777777" w:rsidR="00E37AB5" w:rsidRDefault="00E37AB5" w:rsidP="00CC416D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87BC0" w14:textId="77777777" w:rsidR="00E37AB5" w:rsidRPr="004972F9" w:rsidRDefault="00E37AB5" w:rsidP="00E37AB5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37AB5" w:rsidRPr="004972F9" w:rsidSect="003C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A480A"/>
    <w:multiLevelType w:val="hybridMultilevel"/>
    <w:tmpl w:val="23D65274"/>
    <w:lvl w:ilvl="0" w:tplc="E856E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780"/>
    <w:multiLevelType w:val="hybridMultilevel"/>
    <w:tmpl w:val="7A5A2FCC"/>
    <w:lvl w:ilvl="0" w:tplc="17682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1E0"/>
    <w:rsid w:val="00012C24"/>
    <w:rsid w:val="00037063"/>
    <w:rsid w:val="000D12BC"/>
    <w:rsid w:val="000E4BE9"/>
    <w:rsid w:val="000F42CC"/>
    <w:rsid w:val="00110617"/>
    <w:rsid w:val="00120A1D"/>
    <w:rsid w:val="00160A27"/>
    <w:rsid w:val="00176874"/>
    <w:rsid w:val="001A734D"/>
    <w:rsid w:val="001D3611"/>
    <w:rsid w:val="0021423C"/>
    <w:rsid w:val="0023498F"/>
    <w:rsid w:val="00283B8F"/>
    <w:rsid w:val="002940A3"/>
    <w:rsid w:val="002C1F48"/>
    <w:rsid w:val="002C772A"/>
    <w:rsid w:val="003743CA"/>
    <w:rsid w:val="00392B36"/>
    <w:rsid w:val="00393AD4"/>
    <w:rsid w:val="003C0BC4"/>
    <w:rsid w:val="003E7F06"/>
    <w:rsid w:val="004971E0"/>
    <w:rsid w:val="004972F9"/>
    <w:rsid w:val="004D3123"/>
    <w:rsid w:val="004D614D"/>
    <w:rsid w:val="0050116F"/>
    <w:rsid w:val="00521AF1"/>
    <w:rsid w:val="005A1E30"/>
    <w:rsid w:val="005B5F90"/>
    <w:rsid w:val="0061243A"/>
    <w:rsid w:val="006D0F43"/>
    <w:rsid w:val="006F2809"/>
    <w:rsid w:val="00715607"/>
    <w:rsid w:val="00724682"/>
    <w:rsid w:val="007823D2"/>
    <w:rsid w:val="007E196E"/>
    <w:rsid w:val="007F1230"/>
    <w:rsid w:val="00886704"/>
    <w:rsid w:val="008E6D2B"/>
    <w:rsid w:val="00983171"/>
    <w:rsid w:val="0099229D"/>
    <w:rsid w:val="009B0950"/>
    <w:rsid w:val="00A42A08"/>
    <w:rsid w:val="00A47E64"/>
    <w:rsid w:val="00AB3790"/>
    <w:rsid w:val="00AC6BBB"/>
    <w:rsid w:val="00AF2BFF"/>
    <w:rsid w:val="00B16D1E"/>
    <w:rsid w:val="00B712FE"/>
    <w:rsid w:val="00B802FC"/>
    <w:rsid w:val="00BA41D1"/>
    <w:rsid w:val="00BA56FC"/>
    <w:rsid w:val="00BE419A"/>
    <w:rsid w:val="00C00E14"/>
    <w:rsid w:val="00C26945"/>
    <w:rsid w:val="00C71BA1"/>
    <w:rsid w:val="00C742D0"/>
    <w:rsid w:val="00C76E65"/>
    <w:rsid w:val="00CB31D0"/>
    <w:rsid w:val="00CC416D"/>
    <w:rsid w:val="00CC5FDB"/>
    <w:rsid w:val="00D1240A"/>
    <w:rsid w:val="00D431EE"/>
    <w:rsid w:val="00D45EDC"/>
    <w:rsid w:val="00D54252"/>
    <w:rsid w:val="00D67243"/>
    <w:rsid w:val="00E37AB5"/>
    <w:rsid w:val="00E4761B"/>
    <w:rsid w:val="00E85EEB"/>
    <w:rsid w:val="00E96214"/>
    <w:rsid w:val="00EB03DE"/>
    <w:rsid w:val="00EC4816"/>
    <w:rsid w:val="00EC7C02"/>
    <w:rsid w:val="00EE1971"/>
    <w:rsid w:val="00EF1EB3"/>
    <w:rsid w:val="00F1167C"/>
    <w:rsid w:val="00F46DDC"/>
    <w:rsid w:val="00F617CD"/>
    <w:rsid w:val="00F82869"/>
    <w:rsid w:val="00FA189E"/>
    <w:rsid w:val="00FA724F"/>
    <w:rsid w:val="00FC6BE7"/>
    <w:rsid w:val="00FD278B"/>
    <w:rsid w:val="00FD3B3F"/>
    <w:rsid w:val="00FD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09D3"/>
  <w15:docId w15:val="{B5668A0D-AF45-48CA-8A79-1B2428FC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education.ru" TargetMode="External"/><Relationship Id="rId5" Type="http://schemas.openxmlformats.org/officeDocument/2006/relationships/hyperlink" Target="http://www.oren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Евгений</cp:lastModifiedBy>
  <cp:revision>5</cp:revision>
  <cp:lastPrinted>2017-09-25T07:28:00Z</cp:lastPrinted>
  <dcterms:created xsi:type="dcterms:W3CDTF">2020-01-24T08:13:00Z</dcterms:created>
  <dcterms:modified xsi:type="dcterms:W3CDTF">2024-01-31T11:12:00Z</dcterms:modified>
</cp:coreProperties>
</file>